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D2" w:rsidRDefault="00D0742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профсоюзной организации,</w:t>
      </w:r>
    </w:p>
    <w:p w:rsidR="006D54D2" w:rsidRDefault="006D54D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работающих пенсионеров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оздоровиться.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лечение:</w:t>
      </w:r>
    </w:p>
    <w:p w:rsidR="006D54D2" w:rsidRDefault="006D54D2" w:rsidP="006D54D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льготные  путевки для работников бюджетных учреждений (процент оплаты будет  зависеть от среднего дохода семьи  сотрудника. Если средний доход семьи не будет превышать 19115 руб., то он будет оплачивать 10%, если не превышает 22938 руб., то оплата составит 25%, если 30584 руб. – оплата 40%, если 38230 руб. – оплата 60% от стоимости путевки )</w:t>
      </w:r>
    </w:p>
    <w:p w:rsidR="006D54D2" w:rsidRDefault="006D54D2" w:rsidP="006D54D2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Путёвки с 15 % скидкой предоставляются  членам профсоюза. Здравницы РТ: Бакирово, Ижминводы, Жемчужина, Васильевский, Ливадия.</w:t>
      </w:r>
    </w:p>
    <w:p w:rsidR="006D54D2" w:rsidRDefault="006D54D2" w:rsidP="006D54D2">
      <w:pPr>
        <w:pStyle w:val="a5"/>
        <w:spacing w:after="0"/>
        <w:ind w:left="11"/>
        <w:jc w:val="both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материальную помощь через первичные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личному письменному заявлению члена профсоюза) Сумма выделяемой помощи зависит от решения профсоюзного комитета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Возможность получить материальную помощь через Набережно-Челнинскую городскую профсоюзную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(по личному письменному заявлению члена профсоюза, ходатайству первичной профсоюзной организации), если расход денежных средств составил свыше 10 000 рублей, согласно «Положению о социальной помощи членам профсоюза»;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юридическую помощь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Бесплатные  консультации  (при обращении в юридические конторы города консультация стоит   500 рублей);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Бесплатная защита трудовых прав и интересов работников   организации при обращении профсоюзу (правовому инспектору труда);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помощь при конфликтных ситуациях с администрацией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представление интересов работника в судах  (при обращении в юридические конторы города  услуги адвоката  по представлению гражданина в суде стоит 20000 рублей).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посещения культурно-массовых мероприятий: театров, спектаклей, концертов.</w:t>
      </w:r>
    </w:p>
    <w:p w:rsidR="006D54D2" w:rsidRDefault="006D54D2" w:rsidP="006D54D2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поздравления и подарки  с профессиональными  и иными праздниками, юбилеями.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оздоровления и отдыха  с  коллективом.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пользоваться социальными льготами и гарантиями,</w:t>
      </w:r>
      <w:r>
        <w:rPr>
          <w:rFonts w:ascii="Times New Roman" w:hAnsi="Times New Roman" w:cs="Times New Roman"/>
          <w:sz w:val="28"/>
          <w:szCs w:val="28"/>
        </w:rPr>
        <w:t xml:space="preserve"> согласно коллективному договору 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«Социальные льготы и гарантии»)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предоставляется  членам Профсоюза   оплачиваемые свободные  дни  по следующим причинам:</w:t>
      </w:r>
    </w:p>
    <w:p w:rsidR="006D54D2" w:rsidRDefault="006D54D2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бракосочетание детей – один оплачиваемый  рабочий день;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работникам, имеющим родителей в возрасте 80 лет и старше -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смерть детей, родителей, супруга, супруги - три оплачиваемых рабочих дня;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работникам, имеющих близких родственников с </w:t>
      </w:r>
      <w:r>
        <w:rPr>
          <w:color w:val="000000"/>
          <w:sz w:val="28"/>
          <w:szCs w:val="28"/>
          <w:lang w:val="en-US"/>
        </w:rPr>
        <w:t>I</w:t>
      </w:r>
      <w:r w:rsidRPr="006D5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или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tt-RU"/>
        </w:rPr>
        <w:t xml:space="preserve">  неработающей группой инвалидности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юбилярам: женщинам 50, 55 лет; мужчинам 50, 60  лет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рабочий день.</w:t>
      </w:r>
    </w:p>
    <w:p w:rsidR="006D54D2" w:rsidRDefault="006D54D2" w:rsidP="006D5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BE6" w:rsidRDefault="001A0BE6"/>
    <w:sectPr w:rsidR="001A0BE6" w:rsidSect="001A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23"/>
    <w:multiLevelType w:val="hybridMultilevel"/>
    <w:tmpl w:val="53C8A43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E452E"/>
    <w:multiLevelType w:val="hybridMultilevel"/>
    <w:tmpl w:val="B0042AD4"/>
    <w:lvl w:ilvl="0" w:tplc="84261EE6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3BD8"/>
    <w:multiLevelType w:val="hybridMultilevel"/>
    <w:tmpl w:val="94BA411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A3021"/>
    <w:multiLevelType w:val="hybridMultilevel"/>
    <w:tmpl w:val="E7B256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A7ED8E2">
      <w:numFmt w:val="bullet"/>
      <w:lvlText w:val="-"/>
      <w:lvlJc w:val="left"/>
      <w:pPr>
        <w:ind w:left="2883" w:hanging="109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54D2"/>
    <w:rsid w:val="001A0BE6"/>
    <w:rsid w:val="00412E38"/>
    <w:rsid w:val="006D54D2"/>
    <w:rsid w:val="00D0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 Знак"/>
    <w:basedOn w:val="a0"/>
    <w:link w:val="a4"/>
    <w:semiHidden/>
    <w:locked/>
    <w:rsid w:val="006D54D2"/>
    <w:rPr>
      <w:rFonts w:ascii="Times New Roman" w:eastAsia="Times New Roman" w:hAnsi="Times New Roman" w:cs="Times New Roman"/>
    </w:rPr>
  </w:style>
  <w:style w:type="paragraph" w:styleId="a4">
    <w:name w:val="Body Text Indent"/>
    <w:aliases w:val="Знак"/>
    <w:basedOn w:val="a"/>
    <w:link w:val="a3"/>
    <w:semiHidden/>
    <w:unhideWhenUsed/>
    <w:rsid w:val="006D54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6D54D2"/>
    <w:rPr>
      <w:rFonts w:eastAsiaTheme="minorEastAsia"/>
      <w:lang w:eastAsia="ru-RU"/>
    </w:rPr>
  </w:style>
  <w:style w:type="paragraph" w:styleId="a5">
    <w:name w:val="List Paragraph"/>
    <w:basedOn w:val="a"/>
    <w:qFormat/>
    <w:rsid w:val="006D5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Company>NISPTR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2015-12-08T06:48:00Z</dcterms:created>
  <dcterms:modified xsi:type="dcterms:W3CDTF">2015-12-10T09:53:00Z</dcterms:modified>
</cp:coreProperties>
</file>